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45" w:rsidRPr="00A870A0" w:rsidRDefault="00426E45" w:rsidP="00426E45">
      <w:pPr>
        <w:spacing w:before="240" w:after="240" w:line="240" w:lineRule="auto"/>
        <w:jc w:val="center"/>
        <w:textAlignment w:val="baseline"/>
        <w:outlineLvl w:val="1"/>
        <w:rPr>
          <w:rFonts w:ascii="museo sans" w:eastAsia="Times New Roman" w:hAnsi="museo sans"/>
          <w:b/>
          <w:bCs/>
          <w:sz w:val="18"/>
          <w:szCs w:val="18"/>
          <w:lang w:eastAsia="ru-RU"/>
        </w:rPr>
      </w:pPr>
      <w:r w:rsidRPr="00A870A0">
        <w:rPr>
          <w:rFonts w:ascii="museo sans" w:eastAsia="Times New Roman" w:hAnsi="museo sans"/>
          <w:b/>
          <w:bCs/>
          <w:sz w:val="18"/>
          <w:szCs w:val="18"/>
          <w:lang w:eastAsia="ru-RU"/>
        </w:rPr>
        <w:t>Педагогический персонал</w:t>
      </w:r>
    </w:p>
    <w:p w:rsidR="00426E45" w:rsidRPr="00A870A0" w:rsidRDefault="00426E45" w:rsidP="00426E45">
      <w:pPr>
        <w:spacing w:after="0" w:line="240" w:lineRule="auto"/>
        <w:jc w:val="center"/>
        <w:textAlignment w:val="baseline"/>
        <w:rPr>
          <w:rFonts w:ascii="museo sans" w:eastAsia="Times New Roman" w:hAnsi="museo sans"/>
          <w:color w:val="333333"/>
          <w:sz w:val="16"/>
          <w:szCs w:val="16"/>
          <w:lang w:eastAsia="ru-RU"/>
        </w:rPr>
      </w:pPr>
      <w:r w:rsidRPr="00A870A0">
        <w:rPr>
          <w:rFonts w:ascii="museo sans" w:eastAsia="Times New Roman" w:hAnsi="museo sans"/>
          <w:b/>
          <w:bCs/>
          <w:color w:val="333333"/>
          <w:sz w:val="16"/>
          <w:lang w:eastAsia="ru-RU"/>
        </w:rPr>
        <w:t>Персональный состав педагогических работников</w:t>
      </w: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4290"/>
      </w:tblGrid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Абзалова Татьяна Анатольевна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9F4C4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учитель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9F4C4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9F4C4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высшее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2C5C6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м</w:t>
            </w:r>
            <w:r w:rsidR="00833521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атематика и физика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4440F7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13.05.17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9F4C4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45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9F4C4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43</w:t>
            </w:r>
          </w:p>
        </w:tc>
      </w:tr>
      <w:tr w:rsidR="00426E45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26E45" w:rsidRPr="00A870A0" w:rsidRDefault="00426E4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426E45" w:rsidRPr="00A870A0" w:rsidRDefault="009F4C42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9F4C42" w:rsidRDefault="009F4C42" w:rsidP="004E22D6">
      <w:pPr>
        <w:spacing w:before="240" w:after="240" w:line="240" w:lineRule="auto"/>
        <w:textAlignment w:val="baseline"/>
        <w:outlineLvl w:val="1"/>
        <w:rPr>
          <w:rFonts w:ascii="museo sans" w:eastAsia="Times New Roman" w:hAnsi="museo sans"/>
          <w:b/>
          <w:bCs/>
          <w:sz w:val="18"/>
          <w:szCs w:val="18"/>
          <w:lang w:val="en-US" w:eastAsia="ru-RU"/>
        </w:rPr>
      </w:pPr>
    </w:p>
    <w:p w:rsidR="007A4C10" w:rsidRPr="007A4C10" w:rsidRDefault="007A4C10" w:rsidP="004E22D6">
      <w:pPr>
        <w:spacing w:before="240" w:after="240" w:line="240" w:lineRule="auto"/>
        <w:textAlignment w:val="baseline"/>
        <w:outlineLvl w:val="1"/>
        <w:rPr>
          <w:rFonts w:ascii="museo sans" w:eastAsia="Times New Roman" w:hAnsi="museo sans"/>
          <w:b/>
          <w:bCs/>
          <w:sz w:val="18"/>
          <w:szCs w:val="18"/>
          <w:lang w:val="en-US" w:eastAsia="ru-RU"/>
        </w:rPr>
      </w:pPr>
    </w:p>
    <w:p w:rsidR="009F4C42" w:rsidRPr="00A870A0" w:rsidRDefault="009F4C42" w:rsidP="009F4C42">
      <w:pPr>
        <w:spacing w:after="0" w:line="240" w:lineRule="auto"/>
        <w:jc w:val="center"/>
        <w:textAlignment w:val="baseline"/>
        <w:rPr>
          <w:rFonts w:ascii="museo sans" w:eastAsia="Times New Roman" w:hAnsi="museo sans"/>
          <w:color w:val="333333"/>
          <w:sz w:val="18"/>
          <w:szCs w:val="18"/>
          <w:lang w:eastAsia="ru-RU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4290"/>
      </w:tblGrid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Балаенкова Тамара Петровна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учитель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технология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2C5C6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с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редне-специальное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2C5C6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п</w:t>
            </w:r>
            <w:r w:rsidR="00833521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реподавание труда и черчения в 4-8х классах общеобразовательных школ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06.04.2018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42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41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4E22D6" w:rsidRPr="00A870A0" w:rsidRDefault="004E22D6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4E22D6" w:rsidRPr="00770CF3" w:rsidRDefault="004E22D6" w:rsidP="004E22D6">
      <w:pPr>
        <w:rPr>
          <w:sz w:val="18"/>
          <w:szCs w:val="18"/>
        </w:rPr>
      </w:pPr>
    </w:p>
    <w:p w:rsidR="004E22D6" w:rsidRPr="00770CF3" w:rsidRDefault="004E22D6" w:rsidP="004E22D6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4290"/>
      </w:tblGrid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833521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Беловодченко Светлана Викторовна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учитель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2C5C6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н</w:t>
            </w:r>
            <w:r w:rsidR="004014B5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ачальные классы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833521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высшее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2C5C6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п</w:t>
            </w:r>
            <w:r w:rsidR="00833521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едагокика и методика начального образования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833521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14.09.2020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833521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30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414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833521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30</w:t>
            </w:r>
          </w:p>
        </w:tc>
      </w:tr>
      <w:tr w:rsidR="004E22D6" w:rsidRPr="00A870A0" w:rsidTr="007A4C10">
        <w:tc>
          <w:tcPr>
            <w:tcW w:w="21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E22D6" w:rsidRPr="00A870A0" w:rsidRDefault="004E22D6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4E22D6" w:rsidRPr="00A870A0" w:rsidRDefault="00833521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4E22D6" w:rsidRPr="00770CF3" w:rsidRDefault="004E22D6" w:rsidP="004E22D6">
      <w:pPr>
        <w:rPr>
          <w:sz w:val="18"/>
          <w:szCs w:val="18"/>
        </w:rPr>
      </w:pPr>
    </w:p>
    <w:p w:rsidR="004E22D6" w:rsidRPr="00770CF3" w:rsidRDefault="004E22D6" w:rsidP="004E22D6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4290"/>
      </w:tblGrid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CF451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Безнос Наталья Николаевна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учитель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2C5C6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н</w:t>
            </w:r>
            <w:r w:rsidR="004014B5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ачальные классы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CF4512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высшее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2C5C6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п</w:t>
            </w:r>
            <w:r w:rsidR="00CF451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едагогика и психология (дошкольная)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CF4512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14.09.2020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CF451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37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Стаж работы по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специальности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  <w:r w:rsidR="00CF4512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35</w:t>
            </w:r>
          </w:p>
        </w:tc>
      </w:tr>
      <w:tr w:rsidR="00E91C54" w:rsidRPr="00770CF3" w:rsidTr="007A4C10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91C54" w:rsidRPr="00A870A0" w:rsidRDefault="00E91C54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E91C54" w:rsidRPr="00A870A0" w:rsidRDefault="00CF4512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E91C54" w:rsidRDefault="00E91C54" w:rsidP="00E91C54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4290"/>
      </w:tblGrid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Болотова</w:t>
            </w:r>
            <w:proofErr w:type="spellEnd"/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 xml:space="preserve"> Нина Ивановна</w:t>
            </w:r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средне-специальное</w:t>
            </w:r>
            <w:proofErr w:type="spellEnd"/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22.11.2017</w:t>
            </w:r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26</w:t>
            </w:r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429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7A4C10" w:rsidRPr="00A870A0" w:rsidTr="00C00A7E">
        <w:tc>
          <w:tcPr>
            <w:tcW w:w="2270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</w:tr>
    </w:tbl>
    <w:p w:rsidR="007A4C10" w:rsidRDefault="007A4C10" w:rsidP="00E91C54">
      <w:pPr>
        <w:rPr>
          <w:sz w:val="18"/>
          <w:szCs w:val="18"/>
        </w:rPr>
      </w:pPr>
    </w:p>
    <w:p w:rsidR="007A4C10" w:rsidRDefault="007A4C10" w:rsidP="00E91C54">
      <w:pPr>
        <w:rPr>
          <w:sz w:val="18"/>
          <w:szCs w:val="18"/>
        </w:rPr>
      </w:pPr>
    </w:p>
    <w:p w:rsidR="007A4C10" w:rsidRPr="00770CF3" w:rsidRDefault="007A4C10" w:rsidP="00E91C54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6B0329" w:rsidRPr="00770CF3">
              <w:rPr>
                <w:rFonts w:ascii="museo sans" w:eastAsia="Times New Roman" w:hAnsi="museo sans" w:hint="eastAsia"/>
                <w:color w:val="333333"/>
                <w:sz w:val="18"/>
                <w:szCs w:val="18"/>
                <w:lang w:eastAsia="ru-RU"/>
              </w:rPr>
              <w:t>Б</w:t>
            </w:r>
            <w:r w:rsidR="006B032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оярчук Тамара ивановна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учитель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2C5C6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н</w:t>
            </w:r>
            <w:r w:rsidR="006B032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ачальные классы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6B032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высшее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2C5C6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п</w:t>
            </w:r>
            <w:r w:rsidR="006B032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едагогика и методика начального обучения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Данные о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повышении квалификации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6B0329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lastRenderedPageBreak/>
              <w:t>01.10.2016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Общий стаж работы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6B032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39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4823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A870A0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 </w:t>
            </w:r>
            <w:r w:rsidR="006B0329" w:rsidRPr="00770CF3"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  <w:t>36</w:t>
            </w:r>
          </w:p>
        </w:tc>
      </w:tr>
      <w:tr w:rsidR="004014B5" w:rsidRPr="00770CF3" w:rsidTr="007A4C10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014B5" w:rsidRPr="00A870A0" w:rsidRDefault="004014B5" w:rsidP="00770CF3">
            <w:pPr>
              <w:spacing w:after="0" w:line="360" w:lineRule="atLeast"/>
              <w:rPr>
                <w:rFonts w:ascii="museo sans" w:eastAsia="Times New Roman" w:hAnsi="museo sans"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4014B5" w:rsidRPr="00A870A0" w:rsidRDefault="006B0329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</w:tr>
    </w:tbl>
    <w:p w:rsidR="006D3B3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Бураков Андрей Борисович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770CF3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A4C10" w:rsidRPr="00770CF3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история, обществознание, право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поспециальности</w:t>
            </w:r>
            <w:proofErr w:type="spellEnd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«история»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13.01.2017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Васильева Ольга Юрьевна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Занимаемая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кружка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Народное художественное творчество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770CF3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C10" w:rsidRPr="00770CF3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Зилинская Елена Анатольевна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Данные о повышении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13.03.2019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Кильянкина</w:t>
            </w:r>
            <w:proofErr w:type="spellEnd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Ольга Евгеньевна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Средне-специальное</w:t>
            </w:r>
            <w:proofErr w:type="spellEnd"/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Преподавание в начальных классах общеобразовательной школы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02.02.2019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Кирюхина Кристина Олеговна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категории</w:t>
            </w:r>
          </w:p>
        </w:tc>
      </w:tr>
    </w:tbl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Кисилев</w:t>
            </w:r>
            <w:proofErr w:type="spellEnd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Игорь Викторович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Средне-специальное</w:t>
            </w:r>
            <w:proofErr w:type="spellEnd"/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 рыбных продуктов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Данные о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категории</w:t>
            </w:r>
          </w:p>
        </w:tc>
      </w:tr>
    </w:tbl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Pr="007A4C10" w:rsidRDefault="007A4C10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Котренко</w:t>
            </w:r>
            <w:proofErr w:type="spellEnd"/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Наталья Алексеевна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и французский язык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01.07.2019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</w:tr>
      <w:tr w:rsidR="007A4C10" w:rsidRPr="00A870A0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</w:tr>
    </w:tbl>
    <w:p w:rsid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</w:rPr>
      </w:pPr>
    </w:p>
    <w:p w:rsidR="007A4C10" w:rsidRPr="007A4C10" w:rsidRDefault="007A4C10" w:rsidP="006D3B33">
      <w:pPr>
        <w:rPr>
          <w:sz w:val="18"/>
          <w:szCs w:val="18"/>
        </w:rPr>
      </w:pPr>
    </w:p>
    <w:p w:rsidR="007A4C10" w:rsidRDefault="007A4C10" w:rsidP="006D3B33">
      <w:pPr>
        <w:rPr>
          <w:sz w:val="18"/>
          <w:szCs w:val="18"/>
          <w:lang w:val="en-US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Лопатина Тамара Викторовна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 и литературы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17.11.2017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</w:tr>
      <w:tr w:rsidR="007A4C10" w:rsidRPr="00770CF3" w:rsidTr="00C00A7E">
        <w:tc>
          <w:tcPr>
            <w:tcW w:w="173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7A4C1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Высшая </w:t>
            </w:r>
          </w:p>
        </w:tc>
      </w:tr>
    </w:tbl>
    <w:p w:rsidR="007A4C10" w:rsidRDefault="007A4C10" w:rsidP="006D3B33">
      <w:pPr>
        <w:rPr>
          <w:sz w:val="18"/>
          <w:szCs w:val="18"/>
          <w:lang w:val="en-US"/>
        </w:rPr>
      </w:pPr>
    </w:p>
    <w:p w:rsidR="007A4C10" w:rsidRDefault="007A4C10" w:rsidP="006D3B33">
      <w:pPr>
        <w:rPr>
          <w:sz w:val="18"/>
          <w:szCs w:val="18"/>
          <w:lang w:val="en-US"/>
        </w:rPr>
      </w:pPr>
    </w:p>
    <w:p w:rsidR="007A4C10" w:rsidRDefault="007A4C10" w:rsidP="006D3B33">
      <w:pPr>
        <w:rPr>
          <w:sz w:val="18"/>
          <w:szCs w:val="18"/>
          <w:lang w:val="en-US"/>
        </w:rPr>
      </w:pPr>
    </w:p>
    <w:p w:rsidR="007A4C10" w:rsidRDefault="007A4C10" w:rsidP="006D3B33">
      <w:pPr>
        <w:rPr>
          <w:sz w:val="18"/>
          <w:szCs w:val="18"/>
          <w:lang w:val="en-US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4823"/>
      </w:tblGrid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Медведева Любовь Александровна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Наименование направления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Дошкольная педагогика и психология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03.04.2018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</w:tr>
      <w:tr w:rsidR="007A4C10" w:rsidRPr="00770CF3" w:rsidTr="00C00A7E">
        <w:tc>
          <w:tcPr>
            <w:tcW w:w="173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A4C10" w:rsidRPr="00A870A0" w:rsidRDefault="007A4C10" w:rsidP="00C00A7E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7A4C10" w:rsidRPr="00A870A0" w:rsidRDefault="007A4C10" w:rsidP="00C00A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A4C10" w:rsidRDefault="007A4C10" w:rsidP="006D3B33">
      <w:pPr>
        <w:rPr>
          <w:sz w:val="18"/>
          <w:szCs w:val="18"/>
          <w:lang w:val="en-US"/>
        </w:rPr>
      </w:pPr>
    </w:p>
    <w:p w:rsidR="007A4C10" w:rsidRDefault="007A4C10" w:rsidP="006D3B33">
      <w:pPr>
        <w:rPr>
          <w:sz w:val="18"/>
          <w:szCs w:val="18"/>
          <w:lang w:val="en-US"/>
        </w:rPr>
      </w:pPr>
    </w:p>
    <w:p w:rsidR="007A4C10" w:rsidRPr="007A4C10" w:rsidRDefault="007A4C10" w:rsidP="006D3B33">
      <w:pPr>
        <w:rPr>
          <w:sz w:val="18"/>
          <w:szCs w:val="18"/>
          <w:lang w:val="en-US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6D17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Михайлюк Лариса Викторовна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6D17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1740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 и биология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6D17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08.02.2017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6D17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6D17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Панфилова Евгения Владимировна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C34240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филология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15.05.2018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Пашкова Светлана Юрьевна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C34240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воспитание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C34240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31.03.2017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Пидяш евгения Дмитриевна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Физика, математика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3C7DA1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 и математика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15.05.2018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Рюмкина Валентина Яковлевна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Наименование направления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3C7DA1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Русский язык и литература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25.06.2019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C7DA1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3C7DA1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категории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Синицина Светлана Юрьевна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770CF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 и математика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29.03.2017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Таблер Вера Васильевна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Средне-специальное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770CF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Преподавание в начальных классах общеобразовательных школ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11.11.2017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707C99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Соответствие занимаемой должности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Харитонова Елена Валентиновна 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кружка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707C99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7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Квалификационная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Черепанова Евгения Николаевна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Биология, химия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4A4BFB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Агроведение и почвоведение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10.02.2018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4A4BFB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Ярулина Ольга Владимировна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0C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4A4BFB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Лингвистика и межкультурные коммуникации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 xml:space="preserve">Данные о </w:t>
            </w: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70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D3B33" w:rsidRPr="00770CF3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A870A0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70CF3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A870A0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D3B33" w:rsidRPr="00770CF3" w:rsidRDefault="006D3B33" w:rsidP="006D3B33">
      <w:pPr>
        <w:rPr>
          <w:sz w:val="18"/>
          <w:szCs w:val="18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4783"/>
      </w:tblGrid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Саблина Анастасия Александровна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учитель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высшее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4A4BFB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Иностранный язык с дополнительной специальностью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07.11.-26.11.2011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Общий стаж работы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6D3B33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4A4BFB"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6D3B33" w:rsidRPr="00BA509A" w:rsidTr="007A4C10">
        <w:tc>
          <w:tcPr>
            <w:tcW w:w="1777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D3B33" w:rsidRPr="00BA509A" w:rsidRDefault="006D3B33" w:rsidP="00770CF3">
            <w:pPr>
              <w:spacing w:after="0" w:line="360" w:lineRule="atLeast"/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A509A">
              <w:rPr>
                <w:rFonts w:ascii="museo sans" w:eastAsia="Times New Roman" w:hAnsi="museo sans"/>
                <w:b/>
                <w:bCs/>
                <w:color w:val="333333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vAlign w:val="bottom"/>
            <w:hideMark/>
          </w:tcPr>
          <w:p w:rsidR="006D3B33" w:rsidRPr="00BA509A" w:rsidRDefault="004A4BFB" w:rsidP="00770C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50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</w:tr>
    </w:tbl>
    <w:p w:rsidR="006D3B33" w:rsidRPr="00BA509A" w:rsidRDefault="006D3B33" w:rsidP="006D3B33">
      <w:pPr>
        <w:rPr>
          <w:sz w:val="18"/>
          <w:szCs w:val="18"/>
        </w:rPr>
      </w:pPr>
    </w:p>
    <w:sectPr w:rsidR="006D3B33" w:rsidRPr="00BA509A" w:rsidSect="00A4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26E45"/>
    <w:rsid w:val="000D1A82"/>
    <w:rsid w:val="000F5458"/>
    <w:rsid w:val="001120F0"/>
    <w:rsid w:val="0015020D"/>
    <w:rsid w:val="001B13D9"/>
    <w:rsid w:val="001B1EB8"/>
    <w:rsid w:val="002A1170"/>
    <w:rsid w:val="002B7F5A"/>
    <w:rsid w:val="002C5C69"/>
    <w:rsid w:val="003C7DA1"/>
    <w:rsid w:val="004014B5"/>
    <w:rsid w:val="00426E45"/>
    <w:rsid w:val="004440F7"/>
    <w:rsid w:val="004641EB"/>
    <w:rsid w:val="004A4BFB"/>
    <w:rsid w:val="004E22D6"/>
    <w:rsid w:val="006B0329"/>
    <w:rsid w:val="006D1740"/>
    <w:rsid w:val="006D3B33"/>
    <w:rsid w:val="00707C99"/>
    <w:rsid w:val="00770CF3"/>
    <w:rsid w:val="007A4C10"/>
    <w:rsid w:val="00833521"/>
    <w:rsid w:val="008B1A65"/>
    <w:rsid w:val="009F4C42"/>
    <w:rsid w:val="00A47C2D"/>
    <w:rsid w:val="00B274D3"/>
    <w:rsid w:val="00BA509A"/>
    <w:rsid w:val="00C34240"/>
    <w:rsid w:val="00CF4512"/>
    <w:rsid w:val="00E91C54"/>
    <w:rsid w:val="00EF242B"/>
    <w:rsid w:val="00FB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Завуч</cp:lastModifiedBy>
  <cp:revision>2</cp:revision>
  <dcterms:created xsi:type="dcterms:W3CDTF">2020-11-30T07:52:00Z</dcterms:created>
  <dcterms:modified xsi:type="dcterms:W3CDTF">2020-11-30T07:52:00Z</dcterms:modified>
</cp:coreProperties>
</file>