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09" w:rsidRPr="009011FF" w:rsidRDefault="009011FF" w:rsidP="009011F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1FF">
        <w:rPr>
          <w:rFonts w:ascii="Times New Roman" w:hAnsi="Times New Roman" w:cs="Times New Roman"/>
          <w:b/>
          <w:sz w:val="18"/>
          <w:szCs w:val="18"/>
        </w:rPr>
        <w:t>ПАМЯТКА</w:t>
      </w:r>
    </w:p>
    <w:p w:rsidR="009011FF" w:rsidRPr="009011FF" w:rsidRDefault="000B4E7A" w:rsidP="009011F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</w:t>
      </w:r>
      <w:r w:rsidR="009011FF" w:rsidRPr="009011FF">
        <w:rPr>
          <w:rFonts w:ascii="Times New Roman" w:hAnsi="Times New Roman" w:cs="Times New Roman"/>
          <w:b/>
          <w:sz w:val="18"/>
          <w:szCs w:val="18"/>
        </w:rPr>
        <w:t>о предоставлению 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</w:r>
      <w:r w:rsidR="00B87CF4">
        <w:rPr>
          <w:rFonts w:ascii="Times New Roman" w:hAnsi="Times New Roman" w:cs="Times New Roman"/>
          <w:b/>
          <w:sz w:val="18"/>
          <w:szCs w:val="18"/>
        </w:rPr>
        <w:t xml:space="preserve"> (С ИЗМЕНЕНИЯМИ НА </w:t>
      </w:r>
      <w:r w:rsidR="003A4332">
        <w:rPr>
          <w:rFonts w:ascii="Times New Roman" w:hAnsi="Times New Roman" w:cs="Times New Roman"/>
          <w:b/>
          <w:sz w:val="18"/>
          <w:szCs w:val="18"/>
        </w:rPr>
        <w:t>2025 год</w:t>
      </w:r>
      <w:r w:rsidR="00B87CF4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a3"/>
        <w:tblW w:w="15701" w:type="dxa"/>
        <w:tblLook w:val="04A0"/>
      </w:tblPr>
      <w:tblGrid>
        <w:gridCol w:w="2093"/>
        <w:gridCol w:w="3821"/>
        <w:gridCol w:w="3833"/>
        <w:gridCol w:w="5954"/>
      </w:tblGrid>
      <w:tr w:rsidR="00D712D0" w:rsidRPr="006914B1" w:rsidTr="00690D4F">
        <w:tc>
          <w:tcPr>
            <w:tcW w:w="2093" w:type="dxa"/>
          </w:tcPr>
          <w:p w:rsidR="00D712D0" w:rsidRPr="006914B1" w:rsidRDefault="00D712D0" w:rsidP="000B4E7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Мера социальной поддержки</w:t>
            </w:r>
          </w:p>
        </w:tc>
        <w:tc>
          <w:tcPr>
            <w:tcW w:w="3821" w:type="dxa"/>
          </w:tcPr>
          <w:p w:rsidR="00D712D0" w:rsidRPr="006914B1" w:rsidRDefault="00D712D0" w:rsidP="000B4E7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Кому предоставляется</w:t>
            </w:r>
          </w:p>
        </w:tc>
        <w:tc>
          <w:tcPr>
            <w:tcW w:w="3833" w:type="dxa"/>
          </w:tcPr>
          <w:p w:rsidR="00D712D0" w:rsidRPr="006914B1" w:rsidRDefault="00D712D0" w:rsidP="000B4E7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Размер выплаты</w:t>
            </w:r>
          </w:p>
        </w:tc>
        <w:tc>
          <w:tcPr>
            <w:tcW w:w="5954" w:type="dxa"/>
          </w:tcPr>
          <w:p w:rsidR="00D712D0" w:rsidRPr="006914B1" w:rsidRDefault="00D712D0" w:rsidP="000B4E7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Условия выплаты</w:t>
            </w:r>
          </w:p>
        </w:tc>
      </w:tr>
      <w:tr w:rsidR="00D712D0" w:rsidRPr="006914B1" w:rsidTr="00690D4F">
        <w:tc>
          <w:tcPr>
            <w:tcW w:w="2093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sz w:val="16"/>
                <w:szCs w:val="16"/>
              </w:rPr>
              <w:t>Единовременная выплата</w:t>
            </w:r>
          </w:p>
        </w:tc>
        <w:tc>
          <w:tcPr>
            <w:tcW w:w="3821" w:type="dxa"/>
          </w:tcPr>
          <w:p w:rsidR="00D712D0" w:rsidRPr="00690D4F" w:rsidRDefault="006914B1" w:rsidP="006914B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90D4F">
              <w:rPr>
                <w:rFonts w:ascii="Times New Roman" w:hAnsi="Times New Roman" w:cs="Times New Roman"/>
                <w:sz w:val="16"/>
                <w:szCs w:val="16"/>
              </w:rPr>
              <w:t xml:space="preserve">Право на получение единовременной денежной выплаты однократно имеет </w:t>
            </w:r>
            <w:r w:rsidR="00690D4F" w:rsidRPr="00690D4F">
              <w:rPr>
                <w:rFonts w:ascii="Times New Roman" w:hAnsi="Times New Roman" w:cs="Times New Roman"/>
                <w:sz w:val="16"/>
                <w:szCs w:val="16"/>
              </w:rPr>
              <w:t xml:space="preserve">молодой специалист, трудоустроившийся в краевую государственную и муниципальную образовательную организацию Приморского края (далее - образовательная организация) до достижения возраста </w:t>
            </w:r>
            <w:r w:rsidR="00690D4F" w:rsidRPr="00690D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 лет включительно по основному месту работы на штатную должность педагогического работника не менее одной ставки до окончания обучения в образовательной организации высшего образования</w:t>
            </w:r>
            <w:r w:rsidR="003A433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690D4F" w:rsidRPr="00690D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либо в течение трех лет со дня окончания обучения в</w:t>
            </w:r>
            <w:proofErr w:type="gramEnd"/>
            <w:r w:rsidR="00690D4F" w:rsidRPr="00690D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профессиональной образовательной организации, образовательной организации высшего образования, а в случае прохождения профессиональной переподготовки по направлению деятельности в образовательной организации - в течение трех лет со дня окончания соответствующей профессиональной переподготов</w:t>
            </w:r>
            <w:r w:rsidR="00690D4F" w:rsidRPr="00690D4F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</w:p>
        </w:tc>
        <w:tc>
          <w:tcPr>
            <w:tcW w:w="3833" w:type="dxa"/>
          </w:tcPr>
          <w:p w:rsidR="00D712D0" w:rsidRPr="00690D4F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0D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400 000,0 руб. для молодого специалиста, имеющего диплом о высшем образовании с отличием;</w:t>
            </w:r>
          </w:p>
          <w:p w:rsidR="00D712D0" w:rsidRPr="00690D4F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0D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350 000,0 руб. для молодого специалиста, имеющего диплом о высшем образовании</w:t>
            </w:r>
            <w:r w:rsidR="006914B1" w:rsidRPr="00690D4F">
              <w:rPr>
                <w:rFonts w:ascii="Times New Roman" w:hAnsi="Times New Roman" w:cs="Times New Roman"/>
                <w:sz w:val="16"/>
                <w:szCs w:val="16"/>
              </w:rPr>
              <w:t xml:space="preserve"> и о профессиональной переподготовке по направлению деятельности в образовательной организации</w:t>
            </w:r>
            <w:r w:rsidRPr="00690D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712D0" w:rsidRPr="00690D4F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0D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350 000,0 руб. для молодого специалиста, имеющего диплом о среднем профессиональном образовании с отличием;</w:t>
            </w:r>
          </w:p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0D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300 000,0 руб. </w:t>
            </w:r>
            <w:r w:rsidR="006914B1" w:rsidRPr="00690D4F">
              <w:rPr>
                <w:rFonts w:ascii="Times New Roman" w:hAnsi="Times New Roman" w:cs="Times New Roman"/>
                <w:sz w:val="16"/>
                <w:szCs w:val="16"/>
              </w:rPr>
              <w:t>для молодого специалиста, имеющего диплом о среднем профессиональном образовании либо диплом о среднем профессиональном образовании и о профессиональной переподготовке по направлению деятельности в образовательной организации</w:t>
            </w:r>
            <w:r w:rsidR="00690D4F" w:rsidRPr="00690D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90D4F" w:rsidRPr="00690D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 также для молодого специалиста, трудоустроившегося в образовательную организацию до окончания обучения в образовательной организации высшего образования</w:t>
            </w:r>
          </w:p>
        </w:tc>
        <w:tc>
          <w:tcPr>
            <w:tcW w:w="5954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Молодой специалист обязан исполнять свои трудовые обязанности в течение трех лет со дня заключения трудового договора по основному месту работы по штатной должности педагогического работника не менее одной ставки. В случае досрочного прекращения трудового договора производится возврат молодым специалистом в краевой бюджет единовременной денежной выплаты в части, рассчитанной пропорционально неотработанному периоду со дня прекращения трудового договора по основному месту работы по штатной должности педагогического работника не менее одной ставки до истечения трехлетнего срока</w:t>
            </w:r>
          </w:p>
        </w:tc>
      </w:tr>
      <w:tr w:rsidR="00D712D0" w:rsidRPr="006914B1" w:rsidTr="00690D4F">
        <w:tc>
          <w:tcPr>
            <w:tcW w:w="2093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sz w:val="16"/>
                <w:szCs w:val="16"/>
              </w:rPr>
              <w:t>Ежемесячная денежная выплата молодому специалисту</w:t>
            </w:r>
          </w:p>
        </w:tc>
        <w:tc>
          <w:tcPr>
            <w:tcW w:w="3821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Молодому специалисту: условия, определения которого указаны выше</w:t>
            </w:r>
          </w:p>
        </w:tc>
        <w:tc>
          <w:tcPr>
            <w:tcW w:w="3833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10 000,00 руб. ежемесячно </w:t>
            </w:r>
          </w:p>
        </w:tc>
        <w:tc>
          <w:tcPr>
            <w:tcW w:w="5954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Предоставляется </w:t>
            </w:r>
            <w:proofErr w:type="gramStart"/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в течении </w:t>
            </w:r>
            <w:r w:rsidRPr="00691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течение трех лет со дня заключения трудового договора по основному месту работы по штатной должности</w:t>
            </w:r>
            <w:proofErr w:type="gramEnd"/>
            <w:r w:rsidRPr="00691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педагогического работника не менее одной ставки.</w:t>
            </w: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Основанием для приостановления предоставления ежемесячной денежной выплаты молодому специалисту является его нахождение </w:t>
            </w:r>
            <w:proofErr w:type="gramStart"/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в отпуске по уходу за ребенком в соответствии с Трудовым кодексом</w:t>
            </w:r>
            <w:proofErr w:type="gramEnd"/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Федерации, либо увольнение работника</w:t>
            </w:r>
          </w:p>
        </w:tc>
      </w:tr>
      <w:tr w:rsidR="00D712D0" w:rsidRPr="006914B1" w:rsidTr="00690D4F">
        <w:tc>
          <w:tcPr>
            <w:tcW w:w="2093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sz w:val="16"/>
                <w:szCs w:val="16"/>
              </w:rPr>
              <w:t>Ежемесячная денежная выплата наставнику</w:t>
            </w:r>
          </w:p>
        </w:tc>
        <w:tc>
          <w:tcPr>
            <w:tcW w:w="3821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Выплачивается высококвалифицированному педагогическому работнику, назначенному приказом руководителя образовательной организации для сопровождения профессиональной деятельности молодого специалиста в соответствии с утвержденным индивидуальным планом адаптации </w:t>
            </w:r>
          </w:p>
        </w:tc>
        <w:tc>
          <w:tcPr>
            <w:tcW w:w="3833" w:type="dxa"/>
          </w:tcPr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5 000,00 руб. ежемесячно</w:t>
            </w:r>
          </w:p>
        </w:tc>
        <w:tc>
          <w:tcPr>
            <w:tcW w:w="5954" w:type="dxa"/>
          </w:tcPr>
          <w:p w:rsidR="00D712D0" w:rsidRPr="006914B1" w:rsidRDefault="00D712D0" w:rsidP="0055789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Выплачивается в первый год работы молодого специалиста в образовательной организации.</w:t>
            </w:r>
          </w:p>
          <w:p w:rsidR="00D712D0" w:rsidRPr="006914B1" w:rsidRDefault="00D712D0" w:rsidP="0055789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Основаниями для приостановления предоставления ежемесячной денежной выплаты наставнику являются: предоставление наставнику, молодому специалисту отпуска в соответствии с Трудовым кодексом Российской Федерации; временная нетрудоспособность наставника, молодого специалиста, подтвержденная листком нетрудоспособности; либо увольнение наставника или молодого </w:t>
            </w:r>
            <w:r w:rsidR="00557895" w:rsidRPr="006914B1">
              <w:rPr>
                <w:rFonts w:ascii="Times New Roman" w:hAnsi="Times New Roman" w:cs="Times New Roman"/>
                <w:sz w:val="16"/>
                <w:szCs w:val="16"/>
              </w:rPr>
              <w:t>специалиста, окончание первого года работы молодого специалиста. В случае нахождения наставника, молодого специалиста в отпуске либо на листке нетрудоспособности неполный календарный месяц ежемесячная денежная выплата наставнику рассчитывается пропорционально времени фактического исполнения обязанности наставника</w:t>
            </w:r>
          </w:p>
        </w:tc>
      </w:tr>
      <w:tr w:rsidR="00D712D0" w:rsidRPr="006914B1" w:rsidTr="00690D4F">
        <w:tc>
          <w:tcPr>
            <w:tcW w:w="2093" w:type="dxa"/>
          </w:tcPr>
          <w:p w:rsidR="00D712D0" w:rsidRPr="006914B1" w:rsidRDefault="00557895" w:rsidP="00557895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sz w:val="16"/>
                <w:szCs w:val="16"/>
              </w:rPr>
              <w:t>Компенсация расходов за наем (поднаем) жилого помещения молодому специалисту</w:t>
            </w:r>
          </w:p>
        </w:tc>
        <w:tc>
          <w:tcPr>
            <w:tcW w:w="3821" w:type="dxa"/>
          </w:tcPr>
          <w:p w:rsidR="00D712D0" w:rsidRPr="006914B1" w:rsidRDefault="00557895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Молодому специалисту: условия, определения которого указаны выше</w:t>
            </w:r>
          </w:p>
        </w:tc>
        <w:tc>
          <w:tcPr>
            <w:tcW w:w="3833" w:type="dxa"/>
          </w:tcPr>
          <w:p w:rsidR="00D712D0" w:rsidRPr="006914B1" w:rsidRDefault="00557895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В размере 50 процентов фактических расходов по договору найма (поднайма) жилого помещения, но не более 10 000,0 руб. в месяц</w:t>
            </w:r>
          </w:p>
        </w:tc>
        <w:tc>
          <w:tcPr>
            <w:tcW w:w="5954" w:type="dxa"/>
          </w:tcPr>
          <w:p w:rsidR="00557895" w:rsidRPr="006914B1" w:rsidRDefault="00557895" w:rsidP="0055789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одного года работы в образовательной организации. </w:t>
            </w:r>
          </w:p>
          <w:p w:rsidR="00D712D0" w:rsidRPr="006914B1" w:rsidRDefault="00557895" w:rsidP="00557895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Основанием для прекращения компенсации молодому специалисту является: истечение срока действия договора найма (поднайма) жилого помещения, заключенного в соответствии с действующим законодательством; увольнение молодого специалиста из образовательной организации; окончание первого года работы молодого специалиста в образовательной организации</w:t>
            </w:r>
          </w:p>
        </w:tc>
      </w:tr>
      <w:tr w:rsidR="00D712D0" w:rsidRPr="006914B1" w:rsidTr="00690D4F">
        <w:tc>
          <w:tcPr>
            <w:tcW w:w="2093" w:type="dxa"/>
          </w:tcPr>
          <w:p w:rsidR="00D712D0" w:rsidRPr="006914B1" w:rsidRDefault="00557895" w:rsidP="00557895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b/>
                <w:sz w:val="16"/>
                <w:szCs w:val="16"/>
              </w:rPr>
              <w:t>Компенсация части стоимости путевки на санаторно-курортное лечение</w:t>
            </w:r>
          </w:p>
        </w:tc>
        <w:tc>
          <w:tcPr>
            <w:tcW w:w="3821" w:type="dxa"/>
          </w:tcPr>
          <w:p w:rsidR="00D712D0" w:rsidRPr="006914B1" w:rsidRDefault="00557895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Всем педагогическим работникам по основному месту работы</w:t>
            </w:r>
          </w:p>
        </w:tc>
        <w:tc>
          <w:tcPr>
            <w:tcW w:w="3833" w:type="dxa"/>
          </w:tcPr>
          <w:p w:rsidR="00557895" w:rsidRPr="006914B1" w:rsidRDefault="000B4E7A" w:rsidP="000B4E7A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557895"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 размере 25 процентов фактических расходов </w:t>
            </w: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 xml:space="preserve">стоимости путевки, но не более </w:t>
            </w:r>
            <w:r w:rsidR="00557895" w:rsidRPr="006914B1">
              <w:rPr>
                <w:rFonts w:ascii="Times New Roman" w:hAnsi="Times New Roman" w:cs="Times New Roman"/>
                <w:sz w:val="16"/>
                <w:szCs w:val="16"/>
              </w:rPr>
              <w:t>15 000,0 руб.</w:t>
            </w:r>
          </w:p>
          <w:p w:rsidR="00D712D0" w:rsidRPr="006914B1" w:rsidRDefault="00D712D0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</w:tcPr>
          <w:p w:rsidR="00D712D0" w:rsidRPr="006914B1" w:rsidRDefault="00557895" w:rsidP="0055789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14B1">
              <w:rPr>
                <w:rFonts w:ascii="Times New Roman" w:hAnsi="Times New Roman" w:cs="Times New Roman"/>
                <w:sz w:val="16"/>
                <w:szCs w:val="16"/>
              </w:rPr>
              <w:t>Предоставляется один раз в три года</w:t>
            </w:r>
          </w:p>
        </w:tc>
      </w:tr>
    </w:tbl>
    <w:p w:rsidR="009011FF" w:rsidRDefault="009011FF" w:rsidP="003A4332">
      <w:pPr>
        <w:ind w:firstLine="0"/>
      </w:pPr>
    </w:p>
    <w:sectPr w:rsidR="009011FF" w:rsidSect="000B4E7A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011FF"/>
    <w:rsid w:val="0006731C"/>
    <w:rsid w:val="000B4E7A"/>
    <w:rsid w:val="000C71BA"/>
    <w:rsid w:val="00347BE0"/>
    <w:rsid w:val="003A4332"/>
    <w:rsid w:val="003B53AD"/>
    <w:rsid w:val="004D403D"/>
    <w:rsid w:val="00557895"/>
    <w:rsid w:val="005D504F"/>
    <w:rsid w:val="006031DD"/>
    <w:rsid w:val="00677DC3"/>
    <w:rsid w:val="00690D4F"/>
    <w:rsid w:val="006914B1"/>
    <w:rsid w:val="007A4470"/>
    <w:rsid w:val="009011FF"/>
    <w:rsid w:val="00A51A86"/>
    <w:rsid w:val="00B87CF4"/>
    <w:rsid w:val="00D712D0"/>
    <w:rsid w:val="00D757AC"/>
    <w:rsid w:val="00DB1609"/>
    <w:rsid w:val="00F33B73"/>
    <w:rsid w:val="00F7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1F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2020-02-24T23:23:00Z</cp:lastPrinted>
  <dcterms:created xsi:type="dcterms:W3CDTF">2020-02-20T04:11:00Z</dcterms:created>
  <dcterms:modified xsi:type="dcterms:W3CDTF">2025-10-24T01:25:00Z</dcterms:modified>
</cp:coreProperties>
</file>